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个人健康情况承诺书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填报日期：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证件号：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紧急情况联系人：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您是从哪个城市来连云港的（填写到县/区）：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是否乘坐公共交通来连云港：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是否有途径地区（填写到县/区）：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到达连云港后居住地（填写到具体街道/乡镇）：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到达连云港后详细住址（填写到门牌号）：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28天内是否去过疫情高、中风险地区：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28天内是否接触过疫情高、中风险地区的人员：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天内是否接触过发热、咳嗽人员：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有无发热、咳嗽或乏力等症状：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是否曾是新冠肺炎确诊病例、疑似病例、无症状感染者：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考生务必如实填写《个人健康情况承诺书》，如有弄虚作假情况，将取消应聘资格；如造成疫情严重后果，将依法追究刑事责任。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6010E"/>
    <w:rsid w:val="03E943F0"/>
    <w:rsid w:val="0E604A7C"/>
    <w:rsid w:val="33F6010E"/>
    <w:rsid w:val="7E827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2020-04-29T08:43:00Z</dcterms:created>
  <dc:creator>耶！萨摩耶</dc:creator>
  <cp:lastModifiedBy>耶！萨摩耶</cp:lastModifiedBy>
  <dcterms:modified xsi:type="dcterms:W3CDTF">2021-11-01T02:15:55Z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0A4D2E0817284B3D8258983599954F0E</vt:lpwstr>
  </property>
</Properties>
</file>